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4D" w:rsidRDefault="0093364D" w:rsidP="0093364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93364D" w:rsidRDefault="0093364D" w:rsidP="0093364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 w:rsidR="00A12AF9">
        <w:rPr>
          <w:rFonts w:ascii="Times New Roman" w:hAnsi="Times New Roman"/>
        </w:rPr>
        <w:t xml:space="preserve"> září 2013</w:t>
      </w:r>
    </w:p>
    <w:p w:rsidR="0093364D" w:rsidRDefault="0093364D" w:rsidP="0093364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 w:rsidR="00A12AF9">
        <w:rPr>
          <w:rFonts w:ascii="Times New Roman" w:hAnsi="Times New Roman"/>
        </w:rPr>
        <w:t xml:space="preserve"> IX</w:t>
      </w:r>
    </w:p>
    <w:p w:rsidR="0093364D" w:rsidRDefault="0093364D" w:rsidP="0093364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93364D" w:rsidRDefault="0093364D" w:rsidP="0093364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Chemie</w:t>
      </w:r>
    </w:p>
    <w:p w:rsidR="0093364D" w:rsidRDefault="0093364D" w:rsidP="0093364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>
        <w:rPr>
          <w:rFonts w:ascii="Times New Roman" w:hAnsi="Times New Roman"/>
        </w:rPr>
        <w:t>Anorganická chemie</w:t>
      </w:r>
    </w:p>
    <w:p w:rsidR="0093364D" w:rsidRDefault="0093364D" w:rsidP="0093364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>
        <w:rPr>
          <w:rFonts w:ascii="Times New Roman" w:hAnsi="Times New Roman"/>
        </w:rPr>
        <w:t xml:space="preserve"> Dalton </w:t>
      </w:r>
      <w:r w:rsidR="00F952CB">
        <w:rPr>
          <w:rFonts w:ascii="Times New Roman" w:hAnsi="Times New Roman"/>
        </w:rPr>
        <w:t>– Kyseliny, hydroxidy</w:t>
      </w:r>
      <w:r w:rsidR="00A12AF9">
        <w:rPr>
          <w:rFonts w:ascii="Times New Roman" w:hAnsi="Times New Roman"/>
        </w:rPr>
        <w:t>,pH</w:t>
      </w:r>
    </w:p>
    <w:p w:rsidR="0093364D" w:rsidRDefault="0093364D" w:rsidP="009336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A12AF9" w:rsidRPr="00A12AF9" w:rsidRDefault="00A12AF9" w:rsidP="00A12A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12AF9" w:rsidRDefault="00A12AF9" w:rsidP="00A12AF9">
      <w:pPr>
        <w:spacing w:line="360" w:lineRule="auto"/>
        <w:rPr>
          <w:rFonts w:ascii="Times New Roman" w:hAnsi="Times New Roman"/>
          <w:b/>
        </w:rPr>
      </w:pPr>
      <w:r w:rsidRPr="00A12AF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12AF9">
        <w:rPr>
          <w:rFonts w:ascii="Times New Roman" w:eastAsiaTheme="minorHAnsi" w:hAnsi="Times New Roman"/>
          <w:color w:val="000000"/>
          <w:sz w:val="23"/>
          <w:szCs w:val="23"/>
        </w:rPr>
        <w:t>Pracovní list slouží žákům k opakování probraného učiva. Úkoly jsou střídány tak, aby opakování bylo zajímavé – křížovka, doplňování, práce s textem (vyhledání odpovědí v učebnici nebo na internetu). Žáci pracují samostatně, ve dvojicích případně ve skupině. Na konci hodiny probíhá společná kontrola a oprava, případně diskuse. Součástí daltonu je i krátké sebehodnocení</w:t>
      </w:r>
    </w:p>
    <w:p w:rsidR="0093364D" w:rsidRDefault="0093364D" w:rsidP="0093364D">
      <w:pPr>
        <w:rPr>
          <w:rFonts w:ascii="Times New Roman" w:hAnsi="Times New Roman"/>
        </w:rPr>
      </w:pPr>
    </w:p>
    <w:p w:rsidR="0093364D" w:rsidRDefault="0093364D" w:rsidP="0093364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Zdroje:</w:t>
      </w:r>
    </w:p>
    <w:p w:rsidR="0093364D" w:rsidRDefault="0093364D" w:rsidP="0093364D">
      <w:pPr>
        <w:pStyle w:val="Zkladntext"/>
      </w:pPr>
      <w:r>
        <w:t xml:space="preserve">Přehled chemie pro základní školy: Doc. RNDr. Hana </w:t>
      </w:r>
      <w:proofErr w:type="spellStart"/>
      <w:r>
        <w:t>Čtrnáctková</w:t>
      </w:r>
      <w:proofErr w:type="spellEnd"/>
      <w:r>
        <w:t>, CSc., Prof. Ing. Karel Kolář, CSc., PaedDr. Mi</w:t>
      </w:r>
      <w:r w:rsidR="006C4EA7">
        <w:t>loslava Svobodová, RNDr. Františ</w:t>
      </w:r>
      <w:r>
        <w:t>ek Zemánek, vydalo v Praze roku 2006 SPN – pedagogické nakladatelství, a.s.</w:t>
      </w:r>
      <w:r w:rsidR="006C4EA7">
        <w:t>, ISBN 80-7235-260-1</w:t>
      </w:r>
    </w:p>
    <w:p w:rsidR="00AC4B5C" w:rsidRDefault="00AC4B5C" w:rsidP="00AC4B5C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BENEŠ, Pavel, Václav PUMPR a Jiří BANÝR. </w:t>
      </w:r>
      <w:r>
        <w:rPr>
          <w:rFonts w:ascii="Times New Roman" w:hAnsi="Times New Roman"/>
          <w:i/>
          <w:iCs/>
          <w:sz w:val="22"/>
          <w:szCs w:val="22"/>
        </w:rPr>
        <w:t>Základy chemie pro 2. stupeň základní školy, nižší ročníky víceletých gymnázií a střední školy: úvod do obecné a anorganické chemie</w:t>
      </w:r>
      <w:r>
        <w:rPr>
          <w:rFonts w:ascii="Times New Roman" w:hAnsi="Times New Roman"/>
          <w:sz w:val="22"/>
          <w:szCs w:val="22"/>
        </w:rPr>
        <w:t xml:space="preserve">. 3. </w:t>
      </w:r>
      <w:proofErr w:type="spellStart"/>
      <w:r>
        <w:rPr>
          <w:rFonts w:ascii="Times New Roman" w:hAnsi="Times New Roman"/>
          <w:sz w:val="22"/>
          <w:szCs w:val="22"/>
        </w:rPr>
        <w:t>vyd</w:t>
      </w:r>
      <w:proofErr w:type="spellEnd"/>
      <w:r>
        <w:rPr>
          <w:rFonts w:ascii="Times New Roman" w:hAnsi="Times New Roman"/>
          <w:sz w:val="22"/>
          <w:szCs w:val="22"/>
        </w:rPr>
        <w:t>. Praha: Fortuna, 2000, 143 s. Duhová řada, sv. 93. ISBN 80-716-8720-0</w:t>
      </w:r>
    </w:p>
    <w:p w:rsidR="00AC4B5C" w:rsidRDefault="00AC4B5C" w:rsidP="00AC4B5C"/>
    <w:p w:rsidR="00AC4B5C" w:rsidRPr="0077356F" w:rsidRDefault="00AC4B5C" w:rsidP="00AC4B5C">
      <w:pPr>
        <w:rPr>
          <w:rFonts w:ascii="Times New Roman" w:hAnsi="Times New Roman"/>
        </w:rPr>
      </w:pPr>
      <w:r w:rsidRPr="0077356F">
        <w:rPr>
          <w:rFonts w:ascii="Times New Roman" w:hAnsi="Times New Roman"/>
        </w:rPr>
        <w:t xml:space="preserve">JANČÁŘ, Luděk a Emilie MUSILOVÁ. </w:t>
      </w:r>
      <w:r w:rsidRPr="0077356F">
        <w:rPr>
          <w:rFonts w:ascii="Times New Roman" w:hAnsi="Times New Roman"/>
          <w:i/>
          <w:iCs/>
        </w:rPr>
        <w:t>Chemie hrou</w:t>
      </w:r>
      <w:r w:rsidRPr="0077356F">
        <w:rPr>
          <w:rFonts w:ascii="Times New Roman" w:hAnsi="Times New Roman"/>
        </w:rPr>
        <w:t xml:space="preserve">. 1. </w:t>
      </w:r>
      <w:proofErr w:type="spellStart"/>
      <w:r w:rsidRPr="0077356F">
        <w:rPr>
          <w:rFonts w:ascii="Times New Roman" w:hAnsi="Times New Roman"/>
        </w:rPr>
        <w:t>vyd</w:t>
      </w:r>
      <w:proofErr w:type="spellEnd"/>
      <w:r w:rsidRPr="0077356F">
        <w:rPr>
          <w:rFonts w:ascii="Times New Roman" w:hAnsi="Times New Roman"/>
        </w:rPr>
        <w:t>. Brno: Masarykova univerzita v Brně, 2004, 174 s. Spisy Pedagogické fakulty Masarykovy univerzity v Brně, sv. 93. ISBN 80-210-3559-5.</w:t>
      </w:r>
    </w:p>
    <w:p w:rsidR="0093364D" w:rsidRDefault="00125CC4" w:rsidP="0093364D">
      <w:pPr>
        <w:rPr>
          <w:sz w:val="26"/>
          <w:szCs w:val="26"/>
        </w:rPr>
      </w:pPr>
      <w:r w:rsidRPr="00125CC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93364D" w:rsidRDefault="0093364D" w:rsidP="0093364D">
      <w:pPr>
        <w:pStyle w:val="Default"/>
        <w:spacing w:line="276" w:lineRule="auto"/>
      </w:pPr>
    </w:p>
    <w:p w:rsidR="0093364D" w:rsidRDefault="0093364D" w:rsidP="0093364D">
      <w:pPr>
        <w:pStyle w:val="Default"/>
        <w:spacing w:line="276" w:lineRule="auto"/>
        <w:ind w:left="360"/>
      </w:pPr>
    </w:p>
    <w:p w:rsidR="0093364D" w:rsidRDefault="0093364D" w:rsidP="0093364D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93364D" w:rsidRDefault="0093364D" w:rsidP="0093364D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6C4EA7" w:rsidRDefault="0093364D" w:rsidP="006C4EA7">
      <w:pPr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64D" w:rsidRPr="006C4EA7" w:rsidRDefault="002E3B81" w:rsidP="006C4EA7">
      <w:pPr>
        <w:jc w:val="center"/>
        <w:rPr>
          <w:sz w:val="26"/>
          <w:szCs w:val="26"/>
        </w:rPr>
      </w:pPr>
      <w:r w:rsidRPr="002E3B81">
        <w:rPr>
          <w:b/>
        </w:rPr>
        <w:lastRenderedPageBreak/>
        <w:t>DALTON – KYSELINY, HYDROXIDY, pH</w:t>
      </w:r>
    </w:p>
    <w:p w:rsidR="002E3B81" w:rsidRDefault="002E3B81">
      <w:pPr>
        <w:pBdr>
          <w:bottom w:val="single" w:sz="12" w:space="1" w:color="auto"/>
        </w:pBdr>
      </w:pPr>
      <w:proofErr w:type="gramStart"/>
      <w:r>
        <w:t>Jméno:                                                                                                             datum</w:t>
      </w:r>
      <w:proofErr w:type="gramEnd"/>
      <w:r>
        <w:t>:</w:t>
      </w:r>
    </w:p>
    <w:p w:rsidR="002E3B81" w:rsidRPr="00965372" w:rsidRDefault="003955FB" w:rsidP="002E3B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2E3B81" w:rsidRPr="00965372">
        <w:rPr>
          <w:sz w:val="24"/>
          <w:szCs w:val="24"/>
        </w:rPr>
        <w:t>ypiš chemické látky, které se podílejí na vzniku kyselých dešťů.</w:t>
      </w:r>
    </w:p>
    <w:p w:rsidR="00A12AF9" w:rsidRDefault="00A12AF9">
      <w:pPr>
        <w:rPr>
          <w:sz w:val="24"/>
          <w:szCs w:val="24"/>
        </w:rPr>
      </w:pPr>
    </w:p>
    <w:p w:rsidR="003955FB" w:rsidRPr="00965372" w:rsidRDefault="003955FB">
      <w:pPr>
        <w:rPr>
          <w:sz w:val="24"/>
          <w:szCs w:val="24"/>
        </w:rPr>
      </w:pPr>
    </w:p>
    <w:p w:rsidR="002E3B81" w:rsidRPr="00965372" w:rsidRDefault="002E3B81" w:rsidP="002E3B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65372">
        <w:rPr>
          <w:sz w:val="24"/>
          <w:szCs w:val="24"/>
        </w:rPr>
        <w:t>Látka pro určování pH</w:t>
      </w:r>
    </w:p>
    <w:p w:rsidR="002E3B81" w:rsidRDefault="002E3B81" w:rsidP="002E3B81">
      <w:pPr>
        <w:pStyle w:val="Odstavecseseznamem"/>
      </w:pPr>
    </w:p>
    <w:p w:rsidR="002E3B81" w:rsidRDefault="003955FB" w:rsidP="002E3B81">
      <w:pPr>
        <w:pStyle w:val="Odstavecseseznamem"/>
      </w:pPr>
      <w:r>
        <w:rPr>
          <w:noProof/>
          <w:lang w:eastAsia="cs-CZ"/>
        </w:rPr>
        <w:t>____________________________________________________________________________</w:t>
      </w:r>
    </w:p>
    <w:p w:rsidR="00FC4457" w:rsidRDefault="00FC4457" w:rsidP="002E3B81">
      <w:pPr>
        <w:pStyle w:val="Odstavecseseznamem"/>
        <w:rPr>
          <w:sz w:val="24"/>
          <w:szCs w:val="24"/>
        </w:rPr>
      </w:pPr>
    </w:p>
    <w:p w:rsidR="00965372" w:rsidRDefault="002E3B81" w:rsidP="0096537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65372">
        <w:rPr>
          <w:sz w:val="24"/>
          <w:szCs w:val="24"/>
        </w:rPr>
        <w:t>Měřením se zjistilo pH vodních roztoků. Seřaď tyto roztoky od nejkyselejšího po nejzásaditější.</w:t>
      </w:r>
    </w:p>
    <w:p w:rsidR="003955FB" w:rsidRDefault="003955FB" w:rsidP="003955FB">
      <w:pPr>
        <w:pStyle w:val="Odstavecseseznamem"/>
        <w:ind w:left="1440"/>
        <w:rPr>
          <w:sz w:val="24"/>
          <w:szCs w:val="24"/>
        </w:rPr>
      </w:pPr>
    </w:p>
    <w:p w:rsidR="003955FB" w:rsidRPr="00FC4457" w:rsidRDefault="003955FB" w:rsidP="003955FB">
      <w:pPr>
        <w:pStyle w:val="Odstavecseseznamem"/>
        <w:ind w:left="1440"/>
        <w:rPr>
          <w:sz w:val="24"/>
          <w:szCs w:val="24"/>
        </w:rPr>
      </w:pPr>
    </w:p>
    <w:tbl>
      <w:tblPr>
        <w:tblStyle w:val="Mkatabulky"/>
        <w:tblW w:w="0" w:type="auto"/>
        <w:tblInd w:w="2660" w:type="dxa"/>
        <w:tblLook w:val="04A0"/>
      </w:tblPr>
      <w:tblGrid>
        <w:gridCol w:w="1730"/>
        <w:gridCol w:w="865"/>
        <w:gridCol w:w="2740"/>
      </w:tblGrid>
      <w:tr w:rsidR="002E3B81" w:rsidRPr="00965372" w:rsidTr="00965372">
        <w:trPr>
          <w:trHeight w:val="268"/>
        </w:trPr>
        <w:tc>
          <w:tcPr>
            <w:tcW w:w="1730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  <w:r w:rsidRPr="00965372">
              <w:rPr>
                <w:sz w:val="24"/>
                <w:szCs w:val="24"/>
              </w:rPr>
              <w:t>látka</w:t>
            </w:r>
          </w:p>
        </w:tc>
        <w:tc>
          <w:tcPr>
            <w:tcW w:w="865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  <w:r w:rsidRPr="00965372">
              <w:rPr>
                <w:sz w:val="24"/>
                <w:szCs w:val="24"/>
              </w:rPr>
              <w:t>pH</w:t>
            </w:r>
          </w:p>
        </w:tc>
        <w:tc>
          <w:tcPr>
            <w:tcW w:w="2740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  <w:r w:rsidRPr="00965372">
              <w:rPr>
                <w:sz w:val="24"/>
                <w:szCs w:val="24"/>
              </w:rPr>
              <w:t>prostředí</w:t>
            </w:r>
          </w:p>
        </w:tc>
      </w:tr>
      <w:tr w:rsidR="002E3B81" w:rsidRPr="00965372" w:rsidTr="00965372">
        <w:trPr>
          <w:trHeight w:val="253"/>
        </w:trPr>
        <w:tc>
          <w:tcPr>
            <w:tcW w:w="1730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  <w:r w:rsidRPr="00965372">
              <w:rPr>
                <w:sz w:val="24"/>
                <w:szCs w:val="24"/>
              </w:rPr>
              <w:t>Minerální voda</w:t>
            </w:r>
          </w:p>
        </w:tc>
        <w:tc>
          <w:tcPr>
            <w:tcW w:w="865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  <w:r w:rsidRPr="00965372">
              <w:rPr>
                <w:sz w:val="24"/>
                <w:szCs w:val="24"/>
              </w:rPr>
              <w:t>8,2</w:t>
            </w:r>
          </w:p>
        </w:tc>
        <w:tc>
          <w:tcPr>
            <w:tcW w:w="2740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2E3B81" w:rsidRPr="00965372" w:rsidTr="00965372">
        <w:trPr>
          <w:trHeight w:val="268"/>
        </w:trPr>
        <w:tc>
          <w:tcPr>
            <w:tcW w:w="1730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  <w:r w:rsidRPr="00965372">
              <w:rPr>
                <w:sz w:val="24"/>
                <w:szCs w:val="24"/>
              </w:rPr>
              <w:t>Mléko</w:t>
            </w:r>
          </w:p>
        </w:tc>
        <w:tc>
          <w:tcPr>
            <w:tcW w:w="865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  <w:r w:rsidRPr="00965372">
              <w:rPr>
                <w:sz w:val="24"/>
                <w:szCs w:val="24"/>
              </w:rPr>
              <w:t>6,5</w:t>
            </w:r>
          </w:p>
        </w:tc>
        <w:tc>
          <w:tcPr>
            <w:tcW w:w="2740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2E3B81" w:rsidRPr="00965372" w:rsidTr="00965372">
        <w:trPr>
          <w:trHeight w:val="253"/>
        </w:trPr>
        <w:tc>
          <w:tcPr>
            <w:tcW w:w="1730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  <w:r w:rsidRPr="00965372">
              <w:rPr>
                <w:sz w:val="24"/>
                <w:szCs w:val="24"/>
              </w:rPr>
              <w:t>Pivo</w:t>
            </w:r>
          </w:p>
        </w:tc>
        <w:tc>
          <w:tcPr>
            <w:tcW w:w="865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  <w:r w:rsidRPr="00965372">
              <w:rPr>
                <w:sz w:val="24"/>
                <w:szCs w:val="24"/>
              </w:rPr>
              <w:t>4,5</w:t>
            </w:r>
          </w:p>
        </w:tc>
        <w:tc>
          <w:tcPr>
            <w:tcW w:w="2740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2E3B81" w:rsidRPr="00965372" w:rsidTr="00965372">
        <w:trPr>
          <w:trHeight w:val="268"/>
        </w:trPr>
        <w:tc>
          <w:tcPr>
            <w:tcW w:w="1730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  <w:r w:rsidRPr="00965372">
              <w:rPr>
                <w:sz w:val="24"/>
                <w:szCs w:val="24"/>
              </w:rPr>
              <w:t>Víno</w:t>
            </w:r>
          </w:p>
        </w:tc>
        <w:tc>
          <w:tcPr>
            <w:tcW w:w="865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  <w:r w:rsidRPr="00965372">
              <w:rPr>
                <w:sz w:val="24"/>
                <w:szCs w:val="24"/>
              </w:rPr>
              <w:t>3,1</w:t>
            </w:r>
          </w:p>
        </w:tc>
        <w:tc>
          <w:tcPr>
            <w:tcW w:w="2740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2E3B81" w:rsidRPr="00965372" w:rsidTr="00965372">
        <w:trPr>
          <w:trHeight w:val="253"/>
        </w:trPr>
        <w:tc>
          <w:tcPr>
            <w:tcW w:w="1730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  <w:r w:rsidRPr="00965372">
              <w:rPr>
                <w:sz w:val="24"/>
                <w:szCs w:val="24"/>
              </w:rPr>
              <w:t>Pitná voda</w:t>
            </w:r>
          </w:p>
        </w:tc>
        <w:tc>
          <w:tcPr>
            <w:tcW w:w="865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  <w:r w:rsidRPr="00965372">
              <w:rPr>
                <w:sz w:val="24"/>
                <w:szCs w:val="24"/>
              </w:rPr>
              <w:t>7,2</w:t>
            </w:r>
          </w:p>
        </w:tc>
        <w:tc>
          <w:tcPr>
            <w:tcW w:w="2740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2E3B81" w:rsidRPr="00965372" w:rsidTr="00965372">
        <w:trPr>
          <w:trHeight w:val="283"/>
        </w:trPr>
        <w:tc>
          <w:tcPr>
            <w:tcW w:w="1730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  <w:r w:rsidRPr="00965372">
              <w:rPr>
                <w:sz w:val="24"/>
                <w:szCs w:val="24"/>
              </w:rPr>
              <w:t>Ocet</w:t>
            </w:r>
          </w:p>
        </w:tc>
        <w:tc>
          <w:tcPr>
            <w:tcW w:w="865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  <w:r w:rsidRPr="00965372">
              <w:rPr>
                <w:sz w:val="24"/>
                <w:szCs w:val="24"/>
              </w:rPr>
              <w:t>2,8</w:t>
            </w:r>
          </w:p>
        </w:tc>
        <w:tc>
          <w:tcPr>
            <w:tcW w:w="2740" w:type="dxa"/>
          </w:tcPr>
          <w:p w:rsidR="002E3B81" w:rsidRPr="00965372" w:rsidRDefault="002E3B81" w:rsidP="002E3B8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965372" w:rsidRDefault="00965372" w:rsidP="00FC4457"/>
    <w:p w:rsidR="00965372" w:rsidRDefault="00965372" w:rsidP="00965372">
      <w:pPr>
        <w:pStyle w:val="Odstavecseseznamem"/>
        <w:numPr>
          <w:ilvl w:val="0"/>
          <w:numId w:val="1"/>
        </w:numPr>
      </w:pPr>
      <w:r>
        <w:t>Na obrázku vidíš děj, který může proběhnout při správném a chybném ředění kyselin a louhů. Jako příklad uvažuj kyselinu sírovou a vodu. Dopiš vzorce těchto látek do obrázku.</w:t>
      </w:r>
    </w:p>
    <w:p w:rsidR="00965372" w:rsidRDefault="00965372" w:rsidP="002E3B81">
      <w:pPr>
        <w:pStyle w:val="Odstavecseseznamem"/>
        <w:ind w:left="1440"/>
      </w:pPr>
    </w:p>
    <w:p w:rsidR="00965372" w:rsidRDefault="00965372" w:rsidP="002E3B81">
      <w:pPr>
        <w:pStyle w:val="Odstavecseseznamem"/>
        <w:ind w:left="1440"/>
      </w:pPr>
      <w:r>
        <w:rPr>
          <w:noProof/>
          <w:lang w:eastAsia="cs-CZ"/>
        </w:rPr>
        <w:drawing>
          <wp:inline distT="0" distB="0" distL="0" distR="0">
            <wp:extent cx="3409950" cy="1162050"/>
            <wp:effectExtent l="19050" t="0" r="0" b="0"/>
            <wp:docPr id="6" name="obrázek 4" descr="E:\dalton7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lton7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17521" t="16140" r="23305" b="69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72" w:rsidRDefault="00965372" w:rsidP="002E3B81">
      <w:pPr>
        <w:pStyle w:val="Odstavecseseznamem"/>
        <w:ind w:left="1440"/>
      </w:pPr>
    </w:p>
    <w:p w:rsidR="002033B6" w:rsidRDefault="002033B6" w:rsidP="002033B6">
      <w:pPr>
        <w:pStyle w:val="Odstavecseseznamem"/>
        <w:numPr>
          <w:ilvl w:val="0"/>
          <w:numId w:val="1"/>
        </w:numPr>
      </w:pPr>
      <w:r>
        <w:t>Hydroxidy jsou látky hygroskopické. Vysvětli tento pojem.</w:t>
      </w:r>
    </w:p>
    <w:p w:rsidR="002033B6" w:rsidRDefault="002033B6" w:rsidP="002033B6">
      <w:pPr>
        <w:pStyle w:val="Odstavecseseznamem"/>
      </w:pPr>
      <w:r>
        <w:t>____________________________________________________________________________</w:t>
      </w:r>
    </w:p>
    <w:p w:rsidR="003955FB" w:rsidRDefault="003955FB" w:rsidP="002033B6">
      <w:pPr>
        <w:pStyle w:val="Odstavecseseznamem"/>
      </w:pPr>
      <w:r>
        <w:t>________________________________________________________________________________________________________________________________________________________</w:t>
      </w:r>
    </w:p>
    <w:p w:rsidR="003955FB" w:rsidRDefault="003955FB" w:rsidP="002033B6">
      <w:pPr>
        <w:pStyle w:val="Odstavecseseznamem"/>
      </w:pPr>
    </w:p>
    <w:p w:rsidR="003955FB" w:rsidRDefault="003955FB" w:rsidP="002033B6">
      <w:pPr>
        <w:pStyle w:val="Odstavecseseznamem"/>
      </w:pPr>
    </w:p>
    <w:p w:rsidR="003955FB" w:rsidRDefault="003955FB" w:rsidP="002033B6">
      <w:pPr>
        <w:pStyle w:val="Odstavecseseznamem"/>
      </w:pPr>
    </w:p>
    <w:p w:rsidR="003955FB" w:rsidRDefault="003955FB" w:rsidP="002033B6">
      <w:pPr>
        <w:pStyle w:val="Odstavecseseznamem"/>
      </w:pPr>
    </w:p>
    <w:p w:rsidR="002033B6" w:rsidRDefault="002033B6" w:rsidP="002033B6">
      <w:pPr>
        <w:pStyle w:val="Odstavecseseznamem"/>
      </w:pPr>
    </w:p>
    <w:p w:rsidR="00965372" w:rsidRDefault="00965372" w:rsidP="00FC445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C4457">
        <w:rPr>
          <w:b/>
          <w:sz w:val="24"/>
          <w:szCs w:val="24"/>
        </w:rPr>
        <w:lastRenderedPageBreak/>
        <w:t>Chemická reakce</w:t>
      </w:r>
    </w:p>
    <w:p w:rsidR="0039450B" w:rsidRPr="0039450B" w:rsidRDefault="0039450B" w:rsidP="003945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osmisměrce</w:t>
      </w:r>
      <w:proofErr w:type="spellEnd"/>
      <w:r>
        <w:rPr>
          <w:sz w:val="24"/>
          <w:szCs w:val="24"/>
        </w:rPr>
        <w:t xml:space="preserve"> je ukryt název chemické reakce. Po jejím vyluštění napiš, které látky se reakce účastní a které vznikají.</w:t>
      </w:r>
    </w:p>
    <w:p w:rsidR="00965372" w:rsidRDefault="00965372" w:rsidP="002E3B81">
      <w:pPr>
        <w:pStyle w:val="Odstavecseseznamem"/>
        <w:ind w:left="1440"/>
      </w:pPr>
    </w:p>
    <w:p w:rsidR="00965372" w:rsidRDefault="00965372" w:rsidP="002E3B81">
      <w:pPr>
        <w:pStyle w:val="Odstavecseseznamem"/>
        <w:ind w:left="1440"/>
      </w:pPr>
      <w:r>
        <w:rPr>
          <w:noProof/>
          <w:lang w:eastAsia="cs-CZ"/>
        </w:rPr>
        <w:drawing>
          <wp:inline distT="0" distB="0" distL="0" distR="0">
            <wp:extent cx="5307311" cy="3343275"/>
            <wp:effectExtent l="19050" t="0" r="7639" b="0"/>
            <wp:docPr id="7" name="obrázek 5" descr="E:\dalton7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lton7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8761" t="62111" r="11735" b="2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11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0B" w:rsidRDefault="0039450B" w:rsidP="002E3B81">
      <w:pPr>
        <w:pStyle w:val="Odstavecseseznamem"/>
        <w:ind w:left="1440"/>
      </w:pPr>
    </w:p>
    <w:p w:rsidR="0039450B" w:rsidRDefault="0039450B" w:rsidP="002E3B81">
      <w:pPr>
        <w:pStyle w:val="Odstavecseseznamem"/>
        <w:ind w:left="1440"/>
      </w:pPr>
      <w:r>
        <w:t>__________________________________________________________________________________________________________________________________________</w:t>
      </w:r>
    </w:p>
    <w:p w:rsidR="0039450B" w:rsidRDefault="0039450B" w:rsidP="002033B6">
      <w:pPr>
        <w:pStyle w:val="Odstavecseseznamem"/>
        <w:ind w:left="1440"/>
      </w:pPr>
      <w:r>
        <w:t xml:space="preserve"> Obecný zápis této reakce:</w:t>
      </w:r>
    </w:p>
    <w:p w:rsidR="0039450B" w:rsidRDefault="0039450B" w:rsidP="002E3B81">
      <w:pPr>
        <w:pStyle w:val="Odstavecseseznamem"/>
        <w:ind w:left="1440"/>
      </w:pPr>
    </w:p>
    <w:p w:rsidR="00A12AF9" w:rsidRDefault="00A12AF9" w:rsidP="002E3B81">
      <w:pPr>
        <w:pStyle w:val="Odstavecseseznamem"/>
        <w:ind w:left="1440"/>
      </w:pPr>
    </w:p>
    <w:p w:rsidR="00A12AF9" w:rsidRDefault="00A12AF9" w:rsidP="002E3B81">
      <w:pPr>
        <w:pStyle w:val="Odstavecseseznamem"/>
        <w:ind w:left="1440"/>
      </w:pPr>
    </w:p>
    <w:p w:rsidR="0039450B" w:rsidRDefault="0039450B" w:rsidP="002E3B81">
      <w:pPr>
        <w:pStyle w:val="Odstavecseseznamem"/>
        <w:ind w:left="1440"/>
      </w:pPr>
      <w:r>
        <w:t>SEBEHODNOCENÍ:</w:t>
      </w:r>
    </w:p>
    <w:sectPr w:rsidR="0039450B" w:rsidSect="00A7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9F7"/>
    <w:multiLevelType w:val="hybridMultilevel"/>
    <w:tmpl w:val="0924FD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45BBC"/>
    <w:multiLevelType w:val="hybridMultilevel"/>
    <w:tmpl w:val="21DEC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64D"/>
    <w:rsid w:val="0002799C"/>
    <w:rsid w:val="000374EB"/>
    <w:rsid w:val="000E3AF8"/>
    <w:rsid w:val="00125CC4"/>
    <w:rsid w:val="002033B6"/>
    <w:rsid w:val="002C1358"/>
    <w:rsid w:val="002E39B6"/>
    <w:rsid w:val="002E3B81"/>
    <w:rsid w:val="00313660"/>
    <w:rsid w:val="00337F7A"/>
    <w:rsid w:val="0039450B"/>
    <w:rsid w:val="003955FB"/>
    <w:rsid w:val="004053FC"/>
    <w:rsid w:val="005A6E1B"/>
    <w:rsid w:val="00630E2B"/>
    <w:rsid w:val="00652944"/>
    <w:rsid w:val="006C4EA7"/>
    <w:rsid w:val="00772160"/>
    <w:rsid w:val="0093364D"/>
    <w:rsid w:val="00965372"/>
    <w:rsid w:val="009756AE"/>
    <w:rsid w:val="00A12AF9"/>
    <w:rsid w:val="00A776B9"/>
    <w:rsid w:val="00AC4B5C"/>
    <w:rsid w:val="00B17CD0"/>
    <w:rsid w:val="00B20E74"/>
    <w:rsid w:val="00B870F1"/>
    <w:rsid w:val="00F952CB"/>
    <w:rsid w:val="00FC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64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3364D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3364D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9336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64D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3B81"/>
    <w:pPr>
      <w:ind w:left="720"/>
      <w:contextualSpacing/>
    </w:pPr>
  </w:style>
  <w:style w:type="table" w:styleId="Mkatabulky">
    <w:name w:val="Table Grid"/>
    <w:basedOn w:val="Normlntabulka"/>
    <w:uiPriority w:val="59"/>
    <w:rsid w:val="002E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64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3364D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3364D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9336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6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10583-6789-4E81-A49E-13EF3F8C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4294950046</TotalTime>
  <Pages>3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2013-12-07T21:42:00Z</cp:lastPrinted>
  <dcterms:created xsi:type="dcterms:W3CDTF">2013-06-09T11:35:00Z</dcterms:created>
  <dcterms:modified xsi:type="dcterms:W3CDTF">2014-06-29T12:27:00Z</dcterms:modified>
</cp:coreProperties>
</file>